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A04D9" w14:textId="42C2B8AD" w:rsidR="008F3798" w:rsidRPr="00CD5A27" w:rsidRDefault="00A06D6B" w:rsidP="008F3798">
      <w:pPr>
        <w:pStyle w:val="CRCoverPage"/>
        <w:tabs>
          <w:tab w:val="right" w:pos="9639"/>
        </w:tabs>
        <w:spacing w:after="0"/>
        <w:rPr>
          <w:b/>
          <w:noProof/>
          <w:sz w:val="24"/>
        </w:rPr>
      </w:pPr>
      <w:r w:rsidRPr="00CD5A27">
        <w:rPr>
          <w:b/>
          <w:noProof/>
          <w:sz w:val="24"/>
        </w:rPr>
        <w:t>3GPP TSG RAN Meeting #</w:t>
      </w:r>
      <w:r w:rsidR="00B97425">
        <w:rPr>
          <w:b/>
          <w:noProof/>
          <w:sz w:val="24"/>
        </w:rPr>
        <w:t>9</w:t>
      </w:r>
      <w:r w:rsidR="001D028A">
        <w:rPr>
          <w:b/>
          <w:noProof/>
          <w:sz w:val="24"/>
        </w:rPr>
        <w:t>3</w:t>
      </w:r>
      <w:r w:rsidRPr="00CD5A27">
        <w:rPr>
          <w:b/>
          <w:noProof/>
          <w:sz w:val="24"/>
        </w:rPr>
        <w:t>-e</w:t>
      </w:r>
      <w:r w:rsidRPr="00CD5A27">
        <w:rPr>
          <w:b/>
          <w:noProof/>
          <w:sz w:val="24"/>
        </w:rPr>
        <w:tab/>
      </w:r>
      <w:r w:rsidR="006D1A68" w:rsidRPr="006D1A68">
        <w:rPr>
          <w:b/>
          <w:noProof/>
          <w:sz w:val="24"/>
        </w:rPr>
        <w:t>RP-211862</w:t>
      </w:r>
    </w:p>
    <w:p w14:paraId="120A9052" w14:textId="7E225ADA" w:rsidR="008F3798" w:rsidRDefault="00A06D6B" w:rsidP="008F3798">
      <w:pPr>
        <w:pStyle w:val="CRCoverPage"/>
        <w:tabs>
          <w:tab w:val="right" w:pos="9639"/>
        </w:tabs>
        <w:spacing w:after="0"/>
        <w:rPr>
          <w:b/>
          <w:noProof/>
          <w:sz w:val="24"/>
        </w:rPr>
      </w:pPr>
      <w:r w:rsidRPr="00CD5A27">
        <w:rPr>
          <w:b/>
          <w:noProof/>
          <w:sz w:val="24"/>
        </w:rPr>
        <w:t xml:space="preserve">Electronic Meeting, </w:t>
      </w:r>
      <w:r w:rsidR="004A0D87">
        <w:rPr>
          <w:b/>
          <w:noProof/>
          <w:sz w:val="24"/>
        </w:rPr>
        <w:t>1</w:t>
      </w:r>
      <w:r w:rsidR="001D028A">
        <w:rPr>
          <w:b/>
          <w:noProof/>
          <w:sz w:val="24"/>
        </w:rPr>
        <w:t>3</w:t>
      </w:r>
      <w:r w:rsidR="001D028A" w:rsidRPr="001D028A">
        <w:rPr>
          <w:b/>
          <w:noProof/>
          <w:sz w:val="24"/>
          <w:vertAlign w:val="superscript"/>
        </w:rPr>
        <w:t>th</w:t>
      </w:r>
      <w:r w:rsidR="001D028A">
        <w:rPr>
          <w:b/>
          <w:noProof/>
          <w:sz w:val="24"/>
        </w:rPr>
        <w:t xml:space="preserve"> September</w:t>
      </w:r>
      <w:r w:rsidR="003017E2" w:rsidRPr="00CD5A27">
        <w:rPr>
          <w:b/>
          <w:noProof/>
          <w:sz w:val="24"/>
        </w:rPr>
        <w:t xml:space="preserve"> – </w:t>
      </w:r>
      <w:r w:rsidR="004A0D87">
        <w:rPr>
          <w:b/>
          <w:noProof/>
          <w:sz w:val="24"/>
        </w:rPr>
        <w:t>1</w:t>
      </w:r>
      <w:r w:rsidR="001D028A">
        <w:rPr>
          <w:b/>
          <w:noProof/>
          <w:sz w:val="24"/>
        </w:rPr>
        <w:t>7</w:t>
      </w:r>
      <w:r w:rsidR="001D028A" w:rsidRPr="001D028A">
        <w:rPr>
          <w:b/>
          <w:noProof/>
          <w:sz w:val="24"/>
          <w:vertAlign w:val="superscript"/>
        </w:rPr>
        <w:t>th</w:t>
      </w:r>
      <w:r w:rsidR="001D028A">
        <w:rPr>
          <w:b/>
          <w:noProof/>
          <w:sz w:val="24"/>
        </w:rPr>
        <w:t xml:space="preserve"> September</w:t>
      </w:r>
      <w:r w:rsidRPr="00CD5A27">
        <w:rPr>
          <w:b/>
          <w:noProof/>
          <w:sz w:val="24"/>
        </w:rPr>
        <w:t>, 202</w:t>
      </w:r>
      <w:r w:rsidR="00622204">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D13E65B" w:rsidR="00D45B2F" w:rsidRDefault="00D45B2F" w:rsidP="00D45B2F">
      <w:pPr>
        <w:tabs>
          <w:tab w:val="left" w:pos="567"/>
        </w:tabs>
        <w:rPr>
          <w:rFonts w:ascii="Arial" w:hAnsi="Arial" w:cs="Arial"/>
          <w:lang w:eastAsia="ja-JP"/>
        </w:rPr>
      </w:pPr>
      <w:r w:rsidRPr="00CD5A27">
        <w:rPr>
          <w:rFonts w:ascii="Arial" w:hAnsi="Arial" w:cs="Arial"/>
          <w:b/>
        </w:rPr>
        <w:t>Agenda item:</w:t>
      </w:r>
      <w:r w:rsidRPr="00CD5A27">
        <w:rPr>
          <w:rFonts w:ascii="Arial" w:hAnsi="Arial" w:cs="Arial"/>
        </w:rPr>
        <w:tab/>
      </w:r>
      <w:r w:rsidR="00F86A73" w:rsidRPr="00CD5A27">
        <w:rPr>
          <w:rFonts w:ascii="Arial" w:hAnsi="Arial" w:cs="Arial"/>
        </w:rPr>
        <w:tab/>
      </w:r>
      <w:r w:rsidR="00EF4800" w:rsidRPr="00CD5A27">
        <w:rPr>
          <w:rFonts w:ascii="Arial" w:hAnsi="Arial" w:cs="Arial"/>
        </w:rPr>
        <w:tab/>
      </w:r>
      <w:r w:rsidR="00A06D6B" w:rsidRPr="006D1A68">
        <w:rPr>
          <w:rFonts w:ascii="Arial" w:hAnsi="Arial" w:cs="Arial"/>
          <w:lang w:eastAsia="ja-JP"/>
        </w:rPr>
        <w:t>13.3.</w:t>
      </w:r>
      <w:r w:rsidR="006D1A68" w:rsidRPr="006D1A68">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A3BCC0" w:rsidR="00593315" w:rsidRPr="008836AC" w:rsidRDefault="00E22FB9" w:rsidP="001A248F">
            <w:pPr>
              <w:tabs>
                <w:tab w:val="left" w:pos="567"/>
              </w:tabs>
              <w:spacing w:after="0"/>
              <w:rPr>
                <w:rFonts w:ascii="Arial" w:hAnsi="Arial" w:cs="Arial"/>
              </w:rPr>
            </w:pPr>
            <w:r w:rsidRPr="00E22FB9">
              <w:rPr>
                <w:rFonts w:ascii="Arial" w:hAnsi="Arial" w:cs="Arial"/>
              </w:rPr>
              <w:t>UE Conformance Test Aspects - Even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45E0B4E" w:rsidR="0036248C" w:rsidRPr="008836AC" w:rsidRDefault="00AB6CA5" w:rsidP="008836AC">
            <w:pPr>
              <w:tabs>
                <w:tab w:val="left" w:pos="567"/>
              </w:tabs>
              <w:spacing w:after="0"/>
              <w:rPr>
                <w:rFonts w:ascii="Arial" w:hAnsi="Arial" w:cs="Arial"/>
              </w:rPr>
            </w:pPr>
            <w:r w:rsidRPr="00AB6CA5">
              <w:rPr>
                <w:rFonts w:ascii="Arial" w:hAnsi="Arial" w:cs="Arial"/>
              </w:rPr>
              <w:t>LTE_eMTC4-UEConTest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F493F37" w:rsidR="0036248C" w:rsidRPr="008836AC" w:rsidRDefault="00E22FB9" w:rsidP="008836AC">
            <w:pPr>
              <w:tabs>
                <w:tab w:val="left" w:pos="567"/>
              </w:tabs>
              <w:spacing w:after="0"/>
              <w:rPr>
                <w:rFonts w:ascii="Arial" w:hAnsi="Arial" w:cs="Arial"/>
                <w:lang w:eastAsia="ja-JP"/>
              </w:rPr>
            </w:pPr>
            <w:r w:rsidRPr="00E22FB9">
              <w:rPr>
                <w:rFonts w:ascii="Arial" w:hAnsi="Arial" w:cs="Arial"/>
                <w:lang w:eastAsia="ja-JP"/>
              </w:rPr>
              <w:t>860032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5B3C5C5" w:rsidR="00B6300F" w:rsidRPr="008836AC" w:rsidRDefault="006D1A68" w:rsidP="008836AC">
            <w:pPr>
              <w:tabs>
                <w:tab w:val="left" w:pos="567"/>
              </w:tabs>
              <w:spacing w:after="0"/>
              <w:rPr>
                <w:rFonts w:ascii="Arial" w:hAnsi="Arial" w:cs="Arial"/>
                <w:lang w:eastAsia="ja-JP"/>
              </w:rPr>
            </w:pPr>
            <w:hyperlink r:id="rId7" w:history="1">
              <w:r w:rsidR="00E22FB9" w:rsidRPr="00E22FB9">
                <w:rPr>
                  <w:rStyle w:val="Hyperlink"/>
                  <w:rFonts w:ascii="Arial" w:hAnsi="Arial" w:cs="Arial"/>
                  <w:lang w:eastAsia="ja-JP"/>
                </w:rPr>
                <w:t>RP-192894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CE48AF1" w:rsidR="00356FF8" w:rsidRPr="00E9516C" w:rsidRDefault="001D028A" w:rsidP="008836AC">
            <w:pPr>
              <w:tabs>
                <w:tab w:val="left" w:pos="567"/>
              </w:tabs>
              <w:spacing w:after="0"/>
              <w:rPr>
                <w:rFonts w:ascii="Arial" w:hAnsi="Arial" w:cs="Arial"/>
                <w:lang w:eastAsia="ja-JP"/>
              </w:rPr>
            </w:pPr>
            <w:r>
              <w:rPr>
                <w:rFonts w:ascii="Arial" w:hAnsi="Arial" w:cs="Arial"/>
                <w:lang w:eastAsia="ja-JP"/>
              </w:rPr>
              <w:t>12</w:t>
            </w:r>
            <w:r w:rsidR="00356FF8" w:rsidRPr="0024029F">
              <w:rPr>
                <w:rFonts w:ascii="Arial" w:hAnsi="Arial" w:cs="Arial"/>
                <w:lang w:eastAsia="ja-JP"/>
              </w:rPr>
              <w:t>/202</w:t>
            </w:r>
            <w:r w:rsidR="00B15E74" w:rsidRPr="0024029F">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Performance Part:</w:t>
            </w:r>
          </w:p>
          <w:p w14:paraId="5627E38F" w14:textId="71746CEB" w:rsidR="00356FF8" w:rsidRPr="00F910D3" w:rsidRDefault="00356FF8" w:rsidP="008836AC">
            <w:pPr>
              <w:tabs>
                <w:tab w:val="left" w:pos="567"/>
              </w:tabs>
              <w:spacing w:after="0"/>
              <w:rPr>
                <w:rFonts w:ascii="Arial" w:hAnsi="Arial" w:cs="Arial"/>
                <w:lang w:eastAsia="ja-JP"/>
              </w:rPr>
            </w:pPr>
            <w:r w:rsidRPr="00F910D3">
              <w:rPr>
                <w:rFonts w:ascii="Arial" w:hAnsi="Arial" w:cs="Arial"/>
                <w:lang w:eastAsia="ja-JP"/>
              </w:rPr>
              <w:t>-</w:t>
            </w:r>
          </w:p>
        </w:tc>
        <w:tc>
          <w:tcPr>
            <w:tcW w:w="1694" w:type="dxa"/>
            <w:gridSpan w:val="2"/>
          </w:tcPr>
          <w:p w14:paraId="5351CBC0" w14:textId="2C78089D" w:rsidR="00871653" w:rsidRPr="00F910D3" w:rsidRDefault="00871653" w:rsidP="008836AC">
            <w:pPr>
              <w:tabs>
                <w:tab w:val="left" w:pos="567"/>
              </w:tabs>
              <w:spacing w:after="0"/>
              <w:rPr>
                <w:rFonts w:ascii="Arial" w:hAnsi="Arial" w:cs="Arial"/>
                <w:lang w:eastAsia="ja-JP"/>
              </w:rPr>
            </w:pPr>
            <w:r w:rsidRPr="00F910D3">
              <w:rPr>
                <w:rFonts w:ascii="Arial" w:hAnsi="Arial" w:cs="Arial"/>
                <w:lang w:eastAsia="ja-JP"/>
              </w:rPr>
              <w:t xml:space="preserve">Testing part: </w:t>
            </w:r>
            <w:r w:rsidR="001D028A">
              <w:rPr>
                <w:rFonts w:ascii="Arial" w:hAnsi="Arial" w:cs="Arial"/>
                <w:color w:val="00B050"/>
                <w:kern w:val="2"/>
                <w:sz w:val="21"/>
                <w:szCs w:val="22"/>
                <w:lang w:val="en-US" w:eastAsia="ja-JP"/>
              </w:rPr>
              <w:t>80</w:t>
            </w:r>
            <w:r w:rsidRPr="00F910D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r w:rsidRPr="00356FF8">
              <w:rPr>
                <w:rFonts w:ascii="Arial" w:hAnsi="Arial" w:cs="Arial"/>
              </w:rPr>
              <w:t>calle[dot]hagenfeldt[at]ericsson[dot]com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59BDD9BB" w:rsidR="00356FF8" w:rsidRDefault="00356FF8" w:rsidP="00356FF8">
      <w:pPr>
        <w:rPr>
          <w:lang w:eastAsia="ja-JP"/>
        </w:rPr>
      </w:pPr>
      <w:r w:rsidRPr="00E9516C">
        <w:rPr>
          <w:lang w:eastAsia="ja-JP"/>
        </w:rPr>
        <w:t>At RAN5#</w:t>
      </w:r>
      <w:r w:rsidR="007633FD">
        <w:rPr>
          <w:lang w:eastAsia="ja-JP"/>
        </w:rPr>
        <w:t>9</w:t>
      </w:r>
      <w:r w:rsidR="001D028A">
        <w:rPr>
          <w:lang w:eastAsia="ja-JP"/>
        </w:rPr>
        <w:t>2</w:t>
      </w:r>
      <w:r w:rsidR="00627E4E">
        <w:rPr>
          <w:lang w:eastAsia="ja-JP"/>
        </w:rPr>
        <w:t>-e</w:t>
      </w:r>
      <w:r w:rsidRPr="00E9516C">
        <w:rPr>
          <w:lang w:eastAsia="ja-JP"/>
        </w:rPr>
        <w:t xml:space="preserve"> the Work Plan was </w:t>
      </w:r>
      <w:r w:rsidR="00A06D6B">
        <w:rPr>
          <w:lang w:eastAsia="ja-JP"/>
        </w:rPr>
        <w:t>updated</w:t>
      </w:r>
      <w:r w:rsidRPr="00E9516C">
        <w:rPr>
          <w:lang w:eastAsia="ja-JP"/>
        </w:rPr>
        <w:t xml:space="preserve"> in [1]. </w:t>
      </w:r>
    </w:p>
    <w:p w14:paraId="6E53D2FF" w14:textId="1E5D5D42" w:rsidR="00A06D6B" w:rsidRPr="00F910D3" w:rsidRDefault="0083347B" w:rsidP="00A06D6B">
      <w:pPr>
        <w:rPr>
          <w:lang w:eastAsia="ja-JP"/>
        </w:rPr>
      </w:pPr>
      <w:r>
        <w:rPr>
          <w:lang w:eastAsia="ja-JP"/>
        </w:rPr>
        <w:t>There</w:t>
      </w:r>
      <w:r w:rsidR="00A06D6B" w:rsidRPr="007F1E1C">
        <w:rPr>
          <w:lang w:eastAsia="ja-JP"/>
        </w:rPr>
        <w:t xml:space="preserve"> were </w:t>
      </w:r>
      <w:r w:rsidR="001D028A">
        <w:rPr>
          <w:lang w:eastAsia="ja-JP"/>
        </w:rPr>
        <w:t>7</w:t>
      </w:r>
      <w:r w:rsidR="00A06D6B" w:rsidRPr="007F1E1C">
        <w:rPr>
          <w:lang w:eastAsia="ja-JP"/>
        </w:rPr>
        <w:t xml:space="preserve"> CRs agreed in [2] to [</w:t>
      </w:r>
      <w:r w:rsidR="001D028A">
        <w:rPr>
          <w:lang w:eastAsia="ja-JP"/>
        </w:rPr>
        <w:t>8</w:t>
      </w:r>
      <w:r w:rsidR="00A06D6B" w:rsidRPr="007F1E1C">
        <w:rPr>
          <w:lang w:eastAsia="ja-JP"/>
        </w:rPr>
        <w:t>]. See section 3 for complete list of contributions.</w:t>
      </w:r>
      <w:r w:rsidR="00A06D6B" w:rsidRPr="00F910D3">
        <w:rPr>
          <w:lang w:eastAsia="ja-JP"/>
        </w:rPr>
        <w:t xml:space="preserve"> </w:t>
      </w:r>
    </w:p>
    <w:p w14:paraId="254E4AFD" w14:textId="4DFCBB50" w:rsidR="00A06D6B" w:rsidRPr="00E9516C" w:rsidRDefault="00A06D6B" w:rsidP="00A06D6B">
      <w:pPr>
        <w:rPr>
          <w:lang w:eastAsia="ja-JP"/>
        </w:rPr>
      </w:pPr>
      <w:r w:rsidRPr="00F910D3">
        <w:rPr>
          <w:lang w:eastAsia="ja-JP"/>
        </w:rPr>
        <w:t xml:space="preserve">Overall completion </w:t>
      </w:r>
      <w:r w:rsidR="004A0D87">
        <w:rPr>
          <w:lang w:eastAsia="ja-JP"/>
        </w:rPr>
        <w:t>is</w:t>
      </w:r>
      <w:r w:rsidR="007633FD">
        <w:rPr>
          <w:lang w:eastAsia="ja-JP"/>
        </w:rPr>
        <w:t xml:space="preserve"> </w:t>
      </w:r>
      <w:r w:rsidR="004A0D87">
        <w:rPr>
          <w:lang w:eastAsia="ja-JP"/>
        </w:rPr>
        <w:t xml:space="preserve">increased by </w:t>
      </w:r>
      <w:r w:rsidR="001D028A">
        <w:rPr>
          <w:lang w:eastAsia="ja-JP"/>
        </w:rPr>
        <w:t>3</w:t>
      </w:r>
      <w:r w:rsidR="007633FD" w:rsidRPr="00F910D3">
        <w:rPr>
          <w:lang w:eastAsia="ja-JP"/>
        </w:rPr>
        <w:t>%</w:t>
      </w:r>
      <w:r w:rsidR="004A0D87">
        <w:rPr>
          <w:lang w:eastAsia="ja-JP"/>
        </w:rPr>
        <w:t xml:space="preserve"> to </w:t>
      </w:r>
      <w:r w:rsidR="001D028A">
        <w:rPr>
          <w:lang w:eastAsia="ja-JP"/>
        </w:rPr>
        <w:t>80</w:t>
      </w:r>
      <w:r w:rsidR="004A0D87">
        <w:rPr>
          <w:lang w:eastAsia="ja-JP"/>
        </w:rPr>
        <w:t>%</w:t>
      </w:r>
      <w:r>
        <w:rPr>
          <w:lang w:eastAsia="ja-JP"/>
        </w:rPr>
        <w:t>.</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ED36A2A" w14:textId="254BE55B" w:rsidR="00BD5B25" w:rsidRPr="00BD5B25" w:rsidRDefault="00815869" w:rsidP="00BD5B25">
      <w:pPr>
        <w:pStyle w:val="Heading2"/>
      </w:pPr>
      <w:r>
        <w:t>4</w:t>
      </w:r>
      <w:r w:rsidR="005A6C96">
        <w:t>.</w:t>
      </w:r>
      <w:r w:rsidR="005A6C96">
        <w:tab/>
        <w:t>References</w:t>
      </w:r>
    </w:p>
    <w:p w14:paraId="1422C587" w14:textId="77777777" w:rsidR="00BD5B25" w:rsidRPr="00A012CC" w:rsidRDefault="00BD5B25" w:rsidP="00BD5B25">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CD90637" w14:textId="34469C10" w:rsidR="008E4854" w:rsidRPr="008E4854" w:rsidRDefault="008E4854" w:rsidP="008E4854">
      <w:pPr>
        <w:tabs>
          <w:tab w:val="left" w:pos="567"/>
        </w:tabs>
        <w:overflowPunct/>
        <w:autoSpaceDE/>
        <w:autoSpaceDN/>
        <w:snapToGrid w:val="0"/>
        <w:spacing w:after="0"/>
        <w:textAlignment w:val="auto"/>
        <w:rPr>
          <w:rFonts w:ascii="Arial" w:hAnsi="Arial" w:cs="Arial"/>
          <w:bCs/>
        </w:rPr>
      </w:pPr>
      <w:r w:rsidRPr="008E4854">
        <w:rPr>
          <w:rFonts w:ascii="Arial" w:hAnsi="Arial" w:cs="Arial"/>
          <w:bCs/>
        </w:rPr>
        <w:t>[1] R5-</w:t>
      </w:r>
      <w:r w:rsidR="001D028A" w:rsidRPr="001D028A">
        <w:rPr>
          <w:rFonts w:ascii="Arial" w:hAnsi="Arial" w:cs="Arial"/>
          <w:bCs/>
        </w:rPr>
        <w:t>215493</w:t>
      </w:r>
      <w:r w:rsidRPr="008E4854">
        <w:rPr>
          <w:rFonts w:ascii="Arial" w:hAnsi="Arial" w:cs="Arial"/>
          <w:bCs/>
        </w:rPr>
        <w:tab/>
        <w:t>WP UE Conformance Test Aspects - Even further enhanced MTC for LTE; Source: Ericsson</w:t>
      </w:r>
    </w:p>
    <w:p w14:paraId="169E9E13" w14:textId="77777777" w:rsidR="008E4854" w:rsidRDefault="008E4854" w:rsidP="008E4854">
      <w:pPr>
        <w:tabs>
          <w:tab w:val="left" w:pos="567"/>
        </w:tabs>
        <w:overflowPunct/>
        <w:autoSpaceDE/>
        <w:autoSpaceDN/>
        <w:snapToGrid w:val="0"/>
        <w:spacing w:after="0"/>
        <w:textAlignment w:val="auto"/>
        <w:rPr>
          <w:rFonts w:ascii="Arial" w:hAnsi="Arial" w:cs="Arial"/>
          <w:b/>
          <w:bCs/>
        </w:rPr>
      </w:pPr>
    </w:p>
    <w:p w14:paraId="03B884F6" w14:textId="3B685E4B" w:rsid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1</w:t>
      </w:r>
      <w:r w:rsidRPr="008623B4">
        <w:rPr>
          <w:rFonts w:ascii="Arial" w:hAnsi="Arial" w:cs="Arial"/>
          <w:b/>
          <w:bCs/>
        </w:rPr>
        <w:t>:</w:t>
      </w:r>
    </w:p>
    <w:p w14:paraId="72FA03F3" w14:textId="70303044"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[2] R5-214714</w:t>
      </w:r>
      <w:r w:rsidRPr="001D028A">
        <w:rPr>
          <w:rFonts w:ascii="Arial" w:hAnsi="Arial" w:cs="Arial"/>
          <w:bCs/>
        </w:rPr>
        <w:tab/>
        <w:t>Adding test point with subPRB allocation in test case 6.2.3EA, 6.6.2.1EA, 6.6.2.3EA; Source: Ericsson</w:t>
      </w:r>
    </w:p>
    <w:p w14:paraId="7C76781C" w14:textId="77777777"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[3] R5-214716</w:t>
      </w:r>
      <w:r w:rsidRPr="001D028A">
        <w:rPr>
          <w:rFonts w:ascii="Arial" w:hAnsi="Arial" w:cs="Arial"/>
          <w:bCs/>
        </w:rPr>
        <w:tab/>
        <w:t>Added subPRB allocation to cat M1 test cases, 6.2.4EA, 6.6.2.2EA and 6.6.3EA.3 for NS_07; Source: Ericsson</w:t>
      </w:r>
    </w:p>
    <w:p w14:paraId="67EACDAB" w14:textId="77777777"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[4] R5-214717</w:t>
      </w:r>
      <w:r w:rsidRPr="001D028A">
        <w:rPr>
          <w:rFonts w:ascii="Arial" w:hAnsi="Arial" w:cs="Arial"/>
          <w:bCs/>
        </w:rPr>
        <w:tab/>
        <w:t>Brackets for MPR values for subPRB allocation removed; Source: Ericsson</w:t>
      </w:r>
    </w:p>
    <w:p w14:paraId="35E110EF" w14:textId="77777777"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[5] R5-214718</w:t>
      </w:r>
      <w:r w:rsidRPr="001D028A">
        <w:rPr>
          <w:rFonts w:ascii="Arial" w:hAnsi="Arial" w:cs="Arial"/>
          <w:bCs/>
        </w:rPr>
        <w:tab/>
        <w:t>Correcting test point for subPRB allocation in test case 6.5.2.1EA.2; Source: Ericsson</w:t>
      </w:r>
    </w:p>
    <w:p w14:paraId="16536550" w14:textId="122DCEB7"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[6] R5-215331</w:t>
      </w:r>
      <w:r w:rsidRPr="001D028A">
        <w:rPr>
          <w:rFonts w:ascii="Arial" w:hAnsi="Arial" w:cs="Arial"/>
          <w:bCs/>
        </w:rPr>
        <w:tab/>
        <w:t>Correction to Reference Channel Parameters in UE Category M1; Source: Anritsu</w:t>
      </w:r>
    </w:p>
    <w:p w14:paraId="0956F514" w14:textId="77777777" w:rsidR="001D028A" w:rsidRDefault="001D028A" w:rsidP="001D028A">
      <w:pPr>
        <w:tabs>
          <w:tab w:val="left" w:pos="567"/>
        </w:tabs>
        <w:overflowPunct/>
        <w:autoSpaceDE/>
        <w:autoSpaceDN/>
        <w:snapToGrid w:val="0"/>
        <w:spacing w:after="0"/>
        <w:ind w:left="567" w:hanging="567"/>
        <w:textAlignment w:val="auto"/>
        <w:rPr>
          <w:rFonts w:ascii="Arial" w:hAnsi="Arial" w:cs="Arial"/>
          <w:bCs/>
        </w:rPr>
      </w:pPr>
    </w:p>
    <w:p w14:paraId="1A0E1391" w14:textId="1FA083CB" w:rsid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w:t>
      </w:r>
      <w:r>
        <w:rPr>
          <w:rFonts w:ascii="Arial" w:hAnsi="Arial" w:cs="Arial"/>
          <w:b/>
          <w:bCs/>
        </w:rPr>
        <w:t>1</w:t>
      </w:r>
      <w:r w:rsidRPr="008623B4">
        <w:rPr>
          <w:rFonts w:ascii="Arial" w:hAnsi="Arial" w:cs="Arial"/>
          <w:b/>
          <w:bCs/>
        </w:rPr>
        <w:t>:</w:t>
      </w:r>
    </w:p>
    <w:p w14:paraId="1862624A" w14:textId="6804C533" w:rsidR="001D028A" w:rsidRPr="001D028A"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[7] R5-214459</w:t>
      </w:r>
      <w:r w:rsidRPr="001D028A">
        <w:rPr>
          <w:rFonts w:ascii="Arial" w:hAnsi="Arial" w:cs="Arial"/>
          <w:bCs/>
        </w:rPr>
        <w:tab/>
        <w:t>Update Test Cases 8.1.1.8 and 8.1.1.9 to specify PowerBoost for WUS configuration; Source: Tech Mahindra Limited</w:t>
      </w:r>
    </w:p>
    <w:p w14:paraId="75EBD9C9" w14:textId="77777777" w:rsidR="001D028A" w:rsidRDefault="001D028A" w:rsidP="001D028A">
      <w:pPr>
        <w:tabs>
          <w:tab w:val="left" w:pos="567"/>
        </w:tabs>
        <w:overflowPunct/>
        <w:autoSpaceDE/>
        <w:autoSpaceDN/>
        <w:snapToGrid w:val="0"/>
        <w:spacing w:after="0"/>
        <w:ind w:left="567" w:hanging="567"/>
        <w:textAlignment w:val="auto"/>
        <w:rPr>
          <w:rFonts w:ascii="Arial" w:hAnsi="Arial" w:cs="Arial"/>
          <w:bCs/>
        </w:rPr>
      </w:pPr>
    </w:p>
    <w:p w14:paraId="1869B6F3" w14:textId="5D3778A0" w:rsidR="001D028A" w:rsidRPr="00BD5B25" w:rsidRDefault="001D028A" w:rsidP="001D028A">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w:t>
      </w:r>
      <w:r w:rsidR="0042799D">
        <w:rPr>
          <w:rFonts w:ascii="Arial" w:hAnsi="Arial" w:cs="Arial"/>
          <w:b/>
          <w:bCs/>
        </w:rPr>
        <w:t>905</w:t>
      </w:r>
      <w:r w:rsidRPr="008623B4">
        <w:rPr>
          <w:rFonts w:ascii="Arial" w:hAnsi="Arial" w:cs="Arial"/>
          <w:b/>
          <w:bCs/>
        </w:rPr>
        <w:t>:</w:t>
      </w:r>
    </w:p>
    <w:p w14:paraId="04E16890" w14:textId="740EF139" w:rsidR="007F1E1C" w:rsidRDefault="001D028A" w:rsidP="001D028A">
      <w:pPr>
        <w:tabs>
          <w:tab w:val="left" w:pos="567"/>
        </w:tabs>
        <w:overflowPunct/>
        <w:autoSpaceDE/>
        <w:autoSpaceDN/>
        <w:snapToGrid w:val="0"/>
        <w:spacing w:after="0"/>
        <w:ind w:left="567" w:hanging="567"/>
        <w:textAlignment w:val="auto"/>
        <w:rPr>
          <w:rFonts w:ascii="Arial" w:hAnsi="Arial" w:cs="Arial"/>
          <w:bCs/>
        </w:rPr>
      </w:pPr>
      <w:r w:rsidRPr="001D028A">
        <w:rPr>
          <w:rFonts w:ascii="Arial" w:hAnsi="Arial" w:cs="Arial"/>
          <w:bCs/>
        </w:rPr>
        <w:t>[8] R5-214719</w:t>
      </w:r>
      <w:r w:rsidRPr="001D028A">
        <w:rPr>
          <w:rFonts w:ascii="Arial" w:hAnsi="Arial" w:cs="Arial"/>
          <w:bCs/>
        </w:rPr>
        <w:tab/>
        <w:t>Test point analysis for cat M1 subPRB allocation NS_07; Source: Ericsson</w:t>
      </w:r>
    </w:p>
    <w:p w14:paraId="742CF9E3" w14:textId="7C7B7B2A" w:rsidR="001D028A" w:rsidRDefault="001D028A" w:rsidP="007F1E1C">
      <w:pPr>
        <w:tabs>
          <w:tab w:val="left" w:pos="567"/>
        </w:tabs>
        <w:overflowPunct/>
        <w:autoSpaceDE/>
        <w:autoSpaceDN/>
        <w:snapToGrid w:val="0"/>
        <w:spacing w:after="0"/>
        <w:ind w:left="567" w:hanging="567"/>
        <w:textAlignment w:val="auto"/>
        <w:rPr>
          <w:rFonts w:ascii="Arial" w:hAnsi="Arial" w:cs="Arial"/>
          <w:bCs/>
        </w:rPr>
      </w:pPr>
    </w:p>
    <w:p w14:paraId="327E0D99" w14:textId="77777777" w:rsidR="008E4854" w:rsidRDefault="008E4854" w:rsidP="008E4854">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C867F" w14:textId="77777777" w:rsidR="00F734FA" w:rsidRDefault="00F734FA">
      <w:r>
        <w:separator/>
      </w:r>
    </w:p>
  </w:endnote>
  <w:endnote w:type="continuationSeparator" w:id="0">
    <w:p w14:paraId="3AD13440" w14:textId="77777777" w:rsidR="00F734FA" w:rsidRDefault="00F7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2F593" w14:textId="77777777" w:rsidR="00F734FA" w:rsidRDefault="00F734FA">
      <w:r>
        <w:separator/>
      </w:r>
    </w:p>
  </w:footnote>
  <w:footnote w:type="continuationSeparator" w:id="0">
    <w:p w14:paraId="4E07289B" w14:textId="77777777" w:rsidR="00F734FA" w:rsidRDefault="00F73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14A2"/>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C54BD"/>
    <w:rsid w:val="001D028A"/>
    <w:rsid w:val="001D2C1A"/>
    <w:rsid w:val="001D3BA2"/>
    <w:rsid w:val="001D44B7"/>
    <w:rsid w:val="001E0075"/>
    <w:rsid w:val="001F1B1F"/>
    <w:rsid w:val="001F2A20"/>
    <w:rsid w:val="001F486F"/>
    <w:rsid w:val="00207DC4"/>
    <w:rsid w:val="0022485E"/>
    <w:rsid w:val="00233B42"/>
    <w:rsid w:val="0024029F"/>
    <w:rsid w:val="00243A99"/>
    <w:rsid w:val="00294F6E"/>
    <w:rsid w:val="0029567C"/>
    <w:rsid w:val="00296EBD"/>
    <w:rsid w:val="002C0B82"/>
    <w:rsid w:val="003017E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2799D"/>
    <w:rsid w:val="004459B3"/>
    <w:rsid w:val="00446885"/>
    <w:rsid w:val="004531C9"/>
    <w:rsid w:val="00457D91"/>
    <w:rsid w:val="00460C31"/>
    <w:rsid w:val="00464E5B"/>
    <w:rsid w:val="0047055A"/>
    <w:rsid w:val="00474450"/>
    <w:rsid w:val="004873E6"/>
    <w:rsid w:val="004A0D87"/>
    <w:rsid w:val="004B15B8"/>
    <w:rsid w:val="004B566C"/>
    <w:rsid w:val="004B7B48"/>
    <w:rsid w:val="004D4AB1"/>
    <w:rsid w:val="004F218A"/>
    <w:rsid w:val="0050334E"/>
    <w:rsid w:val="00505387"/>
    <w:rsid w:val="00512DF7"/>
    <w:rsid w:val="005141E7"/>
    <w:rsid w:val="00517E63"/>
    <w:rsid w:val="00526B0D"/>
    <w:rsid w:val="00542AEE"/>
    <w:rsid w:val="0055346F"/>
    <w:rsid w:val="005579FF"/>
    <w:rsid w:val="00576E6B"/>
    <w:rsid w:val="005776DD"/>
    <w:rsid w:val="00582117"/>
    <w:rsid w:val="0058478F"/>
    <w:rsid w:val="00593315"/>
    <w:rsid w:val="005A170D"/>
    <w:rsid w:val="005A174B"/>
    <w:rsid w:val="005A6C96"/>
    <w:rsid w:val="005D0418"/>
    <w:rsid w:val="005E1D58"/>
    <w:rsid w:val="005F7778"/>
    <w:rsid w:val="00610E37"/>
    <w:rsid w:val="006207ED"/>
    <w:rsid w:val="00622204"/>
    <w:rsid w:val="00626BC9"/>
    <w:rsid w:val="00627E4E"/>
    <w:rsid w:val="006458DF"/>
    <w:rsid w:val="00650D52"/>
    <w:rsid w:val="00651956"/>
    <w:rsid w:val="006615B2"/>
    <w:rsid w:val="00662313"/>
    <w:rsid w:val="00673911"/>
    <w:rsid w:val="00676B21"/>
    <w:rsid w:val="00677679"/>
    <w:rsid w:val="006870C9"/>
    <w:rsid w:val="006943FB"/>
    <w:rsid w:val="006A3ADF"/>
    <w:rsid w:val="006A7BCB"/>
    <w:rsid w:val="006B0AB5"/>
    <w:rsid w:val="006B4C1E"/>
    <w:rsid w:val="006C090F"/>
    <w:rsid w:val="006C4E32"/>
    <w:rsid w:val="006C56D8"/>
    <w:rsid w:val="006D07AE"/>
    <w:rsid w:val="006D1A68"/>
    <w:rsid w:val="006D1C93"/>
    <w:rsid w:val="006E3F11"/>
    <w:rsid w:val="00701410"/>
    <w:rsid w:val="00710B51"/>
    <w:rsid w:val="007113A1"/>
    <w:rsid w:val="00714E9A"/>
    <w:rsid w:val="00721CF6"/>
    <w:rsid w:val="00723E46"/>
    <w:rsid w:val="00733826"/>
    <w:rsid w:val="007633FD"/>
    <w:rsid w:val="00766CFB"/>
    <w:rsid w:val="007816FF"/>
    <w:rsid w:val="00783B44"/>
    <w:rsid w:val="00785028"/>
    <w:rsid w:val="007A3A5A"/>
    <w:rsid w:val="007A4370"/>
    <w:rsid w:val="007C038D"/>
    <w:rsid w:val="007E1D15"/>
    <w:rsid w:val="007E1DEA"/>
    <w:rsid w:val="007E2202"/>
    <w:rsid w:val="007E260C"/>
    <w:rsid w:val="007F1E1C"/>
    <w:rsid w:val="008145EA"/>
    <w:rsid w:val="00815869"/>
    <w:rsid w:val="00816B81"/>
    <w:rsid w:val="00823B90"/>
    <w:rsid w:val="0083266E"/>
    <w:rsid w:val="0083347B"/>
    <w:rsid w:val="008546E5"/>
    <w:rsid w:val="00865EA8"/>
    <w:rsid w:val="00871653"/>
    <w:rsid w:val="00881D74"/>
    <w:rsid w:val="00881E7B"/>
    <w:rsid w:val="008836AC"/>
    <w:rsid w:val="00887422"/>
    <w:rsid w:val="0089166C"/>
    <w:rsid w:val="00893204"/>
    <w:rsid w:val="008960DE"/>
    <w:rsid w:val="008A36DF"/>
    <w:rsid w:val="008C1698"/>
    <w:rsid w:val="008C1A3D"/>
    <w:rsid w:val="008C5E8A"/>
    <w:rsid w:val="008D01C3"/>
    <w:rsid w:val="008D1E13"/>
    <w:rsid w:val="008D6549"/>
    <w:rsid w:val="008D70D2"/>
    <w:rsid w:val="008E4854"/>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448C3"/>
    <w:rsid w:val="00A458D4"/>
    <w:rsid w:val="00A46FB7"/>
    <w:rsid w:val="00A53118"/>
    <w:rsid w:val="00A76629"/>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5E74"/>
    <w:rsid w:val="00B208FA"/>
    <w:rsid w:val="00B245E0"/>
    <w:rsid w:val="00B25C12"/>
    <w:rsid w:val="00B2766F"/>
    <w:rsid w:val="00B31ABC"/>
    <w:rsid w:val="00B445ED"/>
    <w:rsid w:val="00B5384D"/>
    <w:rsid w:val="00B6300F"/>
    <w:rsid w:val="00B70389"/>
    <w:rsid w:val="00B84623"/>
    <w:rsid w:val="00B97425"/>
    <w:rsid w:val="00BB66D5"/>
    <w:rsid w:val="00BC7E6E"/>
    <w:rsid w:val="00BD5B25"/>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D5A27"/>
    <w:rsid w:val="00CF5E71"/>
    <w:rsid w:val="00CF7FAC"/>
    <w:rsid w:val="00D04B59"/>
    <w:rsid w:val="00D11818"/>
    <w:rsid w:val="00D160C1"/>
    <w:rsid w:val="00D17794"/>
    <w:rsid w:val="00D22398"/>
    <w:rsid w:val="00D35E6C"/>
    <w:rsid w:val="00D436CF"/>
    <w:rsid w:val="00D45B2F"/>
    <w:rsid w:val="00D46E88"/>
    <w:rsid w:val="00D60BD6"/>
    <w:rsid w:val="00D613A9"/>
    <w:rsid w:val="00D70D86"/>
    <w:rsid w:val="00D76BA4"/>
    <w:rsid w:val="00D8021D"/>
    <w:rsid w:val="00D82D10"/>
    <w:rsid w:val="00D8314E"/>
    <w:rsid w:val="00D86784"/>
    <w:rsid w:val="00D920E6"/>
    <w:rsid w:val="00DE2A08"/>
    <w:rsid w:val="00DE2B4D"/>
    <w:rsid w:val="00E00E44"/>
    <w:rsid w:val="00E049A8"/>
    <w:rsid w:val="00E12ECB"/>
    <w:rsid w:val="00E1451F"/>
    <w:rsid w:val="00E15A72"/>
    <w:rsid w:val="00E15E28"/>
    <w:rsid w:val="00E16577"/>
    <w:rsid w:val="00E21945"/>
    <w:rsid w:val="00E22FB9"/>
    <w:rsid w:val="00E36051"/>
    <w:rsid w:val="00E459B7"/>
    <w:rsid w:val="00E544FA"/>
    <w:rsid w:val="00E55E83"/>
    <w:rsid w:val="00E5792E"/>
    <w:rsid w:val="00E6077C"/>
    <w:rsid w:val="00E6618E"/>
    <w:rsid w:val="00E74B0E"/>
    <w:rsid w:val="00E77436"/>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64968"/>
    <w:rsid w:val="00F72B10"/>
    <w:rsid w:val="00F734FA"/>
    <w:rsid w:val="00F77359"/>
    <w:rsid w:val="00F86A73"/>
    <w:rsid w:val="00F910D3"/>
    <w:rsid w:val="00F912FC"/>
    <w:rsid w:val="00FA2E64"/>
    <w:rsid w:val="00FA58DA"/>
    <w:rsid w:val="00FC345B"/>
    <w:rsid w:val="00FD4E37"/>
    <w:rsid w:val="00FD7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4543222">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9129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13828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86/Docs/RP-1928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292</TotalTime>
  <Pages>3</Pages>
  <Words>716</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54</cp:revision>
  <dcterms:created xsi:type="dcterms:W3CDTF">2018-11-20T14:54:00Z</dcterms:created>
  <dcterms:modified xsi:type="dcterms:W3CDTF">2021-09-06T13:48:00Z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